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временных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67E796" w:rsidR="00A77598" w:rsidRPr="00415834" w:rsidRDefault="004158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39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9A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339A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339A5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DBF55A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4F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394D89" w:rsidR="004475DA" w:rsidRPr="00415834" w:rsidRDefault="004158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35BBCF" w14:textId="77777777" w:rsidR="00D339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4293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_Toc196734293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3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2D72DCE0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294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_Toc196734294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3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2A904DB3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295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_Toc196734295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3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7D019B13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296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_Toc196734296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3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41A719F2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297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_Toc196734297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4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429B1DEC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298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_Toc196734298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4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53D7CBBD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299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_Toc196734299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4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18AFE5CF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0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_Toc196734300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5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2F0FE901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1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_Toc196734301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5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106A84B0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2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_Toc196734302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6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617105B0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3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_Toc196734303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7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47F42227" w14:textId="77777777" w:rsidR="00D339A5" w:rsidRDefault="00E408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4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_Toc196734304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9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7BCF1D9D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5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_Toc196734305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9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53AFFC02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6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_Toc196734306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9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2163A8D4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7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_Toc196734307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10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0750872A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8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_Toc196734308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10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375E07F0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09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_Toc196734309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10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2D634613" w14:textId="77777777" w:rsidR="00D339A5" w:rsidRDefault="00E408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4310" w:history="1">
            <w:r w:rsidR="00D339A5" w:rsidRPr="00657B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39A5">
              <w:rPr>
                <w:noProof/>
                <w:webHidden/>
              </w:rPr>
              <w:tab/>
            </w:r>
            <w:r w:rsidR="00D339A5">
              <w:rPr>
                <w:noProof/>
                <w:webHidden/>
              </w:rPr>
              <w:fldChar w:fldCharType="begin"/>
            </w:r>
            <w:r w:rsidR="00D339A5">
              <w:rPr>
                <w:noProof/>
                <w:webHidden/>
              </w:rPr>
              <w:instrText xml:space="preserve"> PAGEREF _Toc196734310 \h </w:instrText>
            </w:r>
            <w:r w:rsidR="00D339A5">
              <w:rPr>
                <w:noProof/>
                <w:webHidden/>
              </w:rPr>
            </w:r>
            <w:r w:rsidR="00D339A5">
              <w:rPr>
                <w:noProof/>
                <w:webHidden/>
              </w:rPr>
              <w:fldChar w:fldCharType="separate"/>
            </w:r>
            <w:r w:rsidR="00D339A5">
              <w:rPr>
                <w:noProof/>
                <w:webHidden/>
              </w:rPr>
              <w:t>10</w:t>
            </w:r>
            <w:r w:rsidR="00D339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4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методами статистической оценки временных рядов.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4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 временных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4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339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39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39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39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39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39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39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339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339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39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39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39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9A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D339A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D339A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39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9A5">
              <w:rPr>
                <w:rFonts w:ascii="Times New Roman" w:hAnsi="Times New Roman" w:cs="Times New Roman"/>
              </w:rPr>
              <w:t>Практические последствия возможных решений задач, возникающих при анализе временных данных</w:t>
            </w:r>
            <w:r w:rsidRPr="00D339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39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9A5">
              <w:rPr>
                <w:rFonts w:ascii="Times New Roman" w:hAnsi="Times New Roman" w:cs="Times New Roman"/>
              </w:rPr>
              <w:t>Разрабатывать и предлагать различные стратегические решения задач анализа временных данных на основе системного подхода</w:t>
            </w:r>
            <w:r w:rsidRPr="00D339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339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9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9A5">
              <w:rPr>
                <w:rFonts w:ascii="Times New Roman" w:hAnsi="Times New Roman" w:cs="Times New Roman"/>
              </w:rPr>
              <w:t>Методами проведения критического анализа проблемных ситуаций, возникающих при анализе временных данных, на основе системного подхода</w:t>
            </w:r>
            <w:r w:rsidRPr="00D339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339A5" w14:paraId="740894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862A" w14:textId="77777777" w:rsidR="00751095" w:rsidRPr="00D339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>ПК-5 - Способен проводить анализ и прогноз социально-экономических явлений и процессов с использованием статистических и эконометрических методов и моделей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D054" w14:textId="77777777" w:rsidR="00751095" w:rsidRPr="00D339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9A5">
              <w:rPr>
                <w:rFonts w:ascii="Times New Roman" w:hAnsi="Times New Roman" w:cs="Times New Roman"/>
                <w:lang w:bidi="ru-RU"/>
              </w:rPr>
              <w:t xml:space="preserve">ПК-5.1 - </w:t>
            </w:r>
            <w:proofErr w:type="gramStart"/>
            <w:r w:rsidRPr="00D339A5">
              <w:rPr>
                <w:rFonts w:ascii="Times New Roman" w:hAnsi="Times New Roman" w:cs="Times New Roman"/>
                <w:lang w:bidi="ru-RU"/>
              </w:rPr>
              <w:t>Строит и анализирует</w:t>
            </w:r>
            <w:proofErr w:type="gramEnd"/>
            <w:r w:rsidRPr="00D339A5">
              <w:rPr>
                <w:rFonts w:ascii="Times New Roman" w:hAnsi="Times New Roman" w:cs="Times New Roman"/>
                <w:lang w:bidi="ru-RU"/>
              </w:rPr>
              <w:t xml:space="preserve"> экономико-статистические модели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DC8B" w14:textId="77777777" w:rsidR="00751095" w:rsidRPr="00D339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9A5">
              <w:rPr>
                <w:rFonts w:ascii="Times New Roman" w:hAnsi="Times New Roman" w:cs="Times New Roman"/>
              </w:rPr>
              <w:t>Статистические и эконометрические модели и методы оценки временных рядов</w:t>
            </w:r>
            <w:r w:rsidRPr="00D339A5">
              <w:rPr>
                <w:rFonts w:ascii="Times New Roman" w:hAnsi="Times New Roman" w:cs="Times New Roman"/>
              </w:rPr>
              <w:t xml:space="preserve"> </w:t>
            </w:r>
          </w:p>
          <w:p w14:paraId="48C5728C" w14:textId="77777777" w:rsidR="00751095" w:rsidRPr="00D339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339A5">
              <w:rPr>
                <w:rFonts w:ascii="Times New Roman" w:hAnsi="Times New Roman" w:cs="Times New Roman"/>
              </w:rPr>
              <w:t>Строить и анализировать</w:t>
            </w:r>
            <w:proofErr w:type="gramEnd"/>
            <w:r w:rsidR="00FD518F" w:rsidRPr="00D339A5">
              <w:rPr>
                <w:rFonts w:ascii="Times New Roman" w:hAnsi="Times New Roman" w:cs="Times New Roman"/>
              </w:rPr>
              <w:t xml:space="preserve"> экономико-статистические модели оценки временных рядов</w:t>
            </w:r>
            <w:r w:rsidRPr="00D339A5">
              <w:rPr>
                <w:rFonts w:ascii="Times New Roman" w:hAnsi="Times New Roman" w:cs="Times New Roman"/>
              </w:rPr>
              <w:t xml:space="preserve">. </w:t>
            </w:r>
          </w:p>
          <w:p w14:paraId="59C84B96" w14:textId="77777777" w:rsidR="00751095" w:rsidRPr="00D339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9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9A5">
              <w:rPr>
                <w:rFonts w:ascii="Times New Roman" w:hAnsi="Times New Roman" w:cs="Times New Roman"/>
              </w:rPr>
              <w:t>Методами проведения анализа и прогнозирования социально-экономических явлений и процессов с использованием статистических и эконометрических методов и моделей временных рядов</w:t>
            </w:r>
            <w:r w:rsidRPr="00D339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339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42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Стационарные временные ряды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моделей временных рядов. Модели авторегрессии. Модели скользящего среднего. Модели авторегрссии - скользящего среднего.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95</w:t>
            </w:r>
          </w:p>
        </w:tc>
      </w:tr>
      <w:tr w:rsidR="005B37A7" w:rsidRPr="005B37A7" w14:paraId="79ECE3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413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Нестационарные временные ряды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130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авторегрессии условной гетероскедаксичности. Интегрированные и коинтегрированные 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D17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ED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F0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F95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9E98D01" w:rsidR="00963445" w:rsidRPr="00352B6F" w:rsidRDefault="00D339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42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42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1583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39A5">
              <w:rPr>
                <w:rFonts w:ascii="Times New Roman" w:hAnsi="Times New Roman" w:cs="Times New Roman"/>
                <w:sz w:val="24"/>
                <w:szCs w:val="24"/>
              </w:rPr>
              <w:t xml:space="preserve">Курышева С.В., </w:t>
            </w:r>
            <w:proofErr w:type="spellStart"/>
            <w:r w:rsidRPr="00D339A5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D339A5">
              <w:rPr>
                <w:rFonts w:ascii="Times New Roman" w:hAnsi="Times New Roman" w:cs="Times New Roman"/>
                <w:sz w:val="24"/>
                <w:szCs w:val="24"/>
              </w:rPr>
              <w:t xml:space="preserve"> М.В. Анализ временных рядов и прогнозирование: уч.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408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339A5">
                <w:rPr>
                  <w:color w:val="00008B"/>
                  <w:u w:val="single"/>
                  <w:lang w:val="en-US"/>
                </w:rPr>
                <w:t>https://opac.unecon.ru/elibrary/elib/482429340.pdf</w:t>
              </w:r>
            </w:hyperlink>
          </w:p>
        </w:tc>
      </w:tr>
      <w:tr w:rsidR="00262CF0" w:rsidRPr="007E6725" w14:paraId="39DB64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D25C02" w14:textId="77777777" w:rsidR="00262CF0" w:rsidRPr="00D339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39A5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моделям временных рядов: практикум. </w:t>
            </w:r>
            <w:proofErr w:type="gramStart"/>
            <w:r w:rsidRPr="00D339A5">
              <w:rPr>
                <w:rFonts w:ascii="Times New Roman" w:hAnsi="Times New Roman" w:cs="Times New Roman"/>
                <w:sz w:val="24"/>
                <w:szCs w:val="24"/>
              </w:rPr>
              <w:t>СПб: [б</w:t>
            </w:r>
            <w:proofErr w:type="gramEnd"/>
            <w:r w:rsidRPr="00D339A5">
              <w:rPr>
                <w:rFonts w:ascii="Times New Roman" w:hAnsi="Times New Roman" w:cs="Times New Roman"/>
                <w:sz w:val="24"/>
                <w:szCs w:val="24"/>
              </w:rPr>
              <w:t>. и.], 2022 (электронное издание)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206550" w14:textId="77777777" w:rsidR="00262CF0" w:rsidRPr="007E6725" w:rsidRDefault="00E408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80%D1%8F%D0%B4%D0%B0%D0%BC.pdf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42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C725F5" w14:textId="77777777" w:rsidTr="007B550D">
        <w:tc>
          <w:tcPr>
            <w:tcW w:w="9345" w:type="dxa"/>
          </w:tcPr>
          <w:p w14:paraId="30A9D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6E45D5" w14:textId="77777777" w:rsidTr="007B550D">
        <w:tc>
          <w:tcPr>
            <w:tcW w:w="9345" w:type="dxa"/>
          </w:tcPr>
          <w:p w14:paraId="39082B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64A15EA2" w14:textId="77777777" w:rsidTr="007B550D">
        <w:tc>
          <w:tcPr>
            <w:tcW w:w="9345" w:type="dxa"/>
          </w:tcPr>
          <w:p w14:paraId="6679AA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471165B3" w14:textId="77777777" w:rsidTr="007B550D">
        <w:tc>
          <w:tcPr>
            <w:tcW w:w="9345" w:type="dxa"/>
          </w:tcPr>
          <w:p w14:paraId="1DB86B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0B99D5" w14:textId="77777777" w:rsidTr="007B550D">
        <w:tc>
          <w:tcPr>
            <w:tcW w:w="9345" w:type="dxa"/>
          </w:tcPr>
          <w:p w14:paraId="01774E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B552D5" w14:textId="77777777" w:rsidTr="007B550D">
        <w:tc>
          <w:tcPr>
            <w:tcW w:w="9345" w:type="dxa"/>
          </w:tcPr>
          <w:p w14:paraId="2D195A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43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08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4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339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339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39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339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39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339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339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9A5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9A5">
              <w:rPr>
                <w:sz w:val="22"/>
                <w:szCs w:val="22"/>
              </w:rPr>
              <w:t>комплексом</w:t>
            </w:r>
            <w:proofErr w:type="gramStart"/>
            <w:r w:rsidRPr="00D339A5">
              <w:rPr>
                <w:sz w:val="22"/>
                <w:szCs w:val="22"/>
              </w:rPr>
              <w:t>.С</w:t>
            </w:r>
            <w:proofErr w:type="gramEnd"/>
            <w:r w:rsidRPr="00D339A5">
              <w:rPr>
                <w:sz w:val="22"/>
                <w:szCs w:val="22"/>
              </w:rPr>
              <w:t>пециализированная</w:t>
            </w:r>
            <w:proofErr w:type="spellEnd"/>
            <w:r w:rsidRPr="00D339A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39A5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D339A5">
              <w:rPr>
                <w:sz w:val="22"/>
                <w:szCs w:val="22"/>
                <w:lang w:val="en-US"/>
              </w:rPr>
              <w:t>Athlon</w:t>
            </w:r>
            <w:r w:rsidRPr="00D339A5">
              <w:rPr>
                <w:sz w:val="22"/>
                <w:szCs w:val="22"/>
              </w:rPr>
              <w:t xml:space="preserve"> 64 </w:t>
            </w:r>
            <w:r w:rsidRPr="00D339A5">
              <w:rPr>
                <w:sz w:val="22"/>
                <w:szCs w:val="22"/>
                <w:lang w:val="en-US"/>
              </w:rPr>
              <w:t>x</w:t>
            </w:r>
            <w:r w:rsidRPr="00D339A5">
              <w:rPr>
                <w:sz w:val="22"/>
                <w:szCs w:val="22"/>
              </w:rPr>
              <w:t>2 4400 2.3/4</w:t>
            </w:r>
            <w:r w:rsidRPr="00D339A5">
              <w:rPr>
                <w:sz w:val="22"/>
                <w:szCs w:val="22"/>
                <w:lang w:val="en-US"/>
              </w:rPr>
              <w:t>Gb</w:t>
            </w:r>
            <w:r w:rsidRPr="00D339A5">
              <w:rPr>
                <w:sz w:val="22"/>
                <w:szCs w:val="22"/>
              </w:rPr>
              <w:t>./150</w:t>
            </w:r>
            <w:r w:rsidRPr="00D339A5">
              <w:rPr>
                <w:sz w:val="22"/>
                <w:szCs w:val="22"/>
                <w:lang w:val="en-US"/>
              </w:rPr>
              <w:t>Gb</w:t>
            </w:r>
            <w:r w:rsidRPr="00D339A5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D339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EX</w:t>
            </w:r>
            <w:r w:rsidRPr="00D339A5">
              <w:rPr>
                <w:sz w:val="22"/>
                <w:szCs w:val="22"/>
              </w:rPr>
              <w:t xml:space="preserve">-632 - 1 шт., Экран с электроприводом, </w:t>
            </w:r>
            <w:r w:rsidRPr="00D339A5">
              <w:rPr>
                <w:sz w:val="22"/>
                <w:szCs w:val="22"/>
                <w:lang w:val="en-US"/>
              </w:rPr>
              <w:t>DRAPER</w:t>
            </w:r>
            <w:r w:rsidRPr="00D339A5">
              <w:rPr>
                <w:sz w:val="22"/>
                <w:szCs w:val="22"/>
              </w:rPr>
              <w:t xml:space="preserve">  120 185х244 - 1 шт., Колонки </w:t>
            </w:r>
            <w:r w:rsidRPr="00D339A5">
              <w:rPr>
                <w:sz w:val="22"/>
                <w:szCs w:val="22"/>
                <w:lang w:val="en-US"/>
              </w:rPr>
              <w:t>Hi</w:t>
            </w:r>
            <w:r w:rsidRPr="00D339A5">
              <w:rPr>
                <w:sz w:val="22"/>
                <w:szCs w:val="22"/>
              </w:rPr>
              <w:t>-</w:t>
            </w:r>
            <w:r w:rsidRPr="00D339A5">
              <w:rPr>
                <w:sz w:val="22"/>
                <w:szCs w:val="22"/>
                <w:lang w:val="en-US"/>
              </w:rPr>
              <w:t>Fi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PRO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MASK</w:t>
            </w:r>
            <w:r w:rsidRPr="00D339A5">
              <w:rPr>
                <w:sz w:val="22"/>
                <w:szCs w:val="22"/>
              </w:rPr>
              <w:t>6</w:t>
            </w:r>
            <w:r w:rsidRPr="00D339A5">
              <w:rPr>
                <w:sz w:val="22"/>
                <w:szCs w:val="22"/>
                <w:lang w:val="en-US"/>
              </w:rPr>
              <w:t>T</w:t>
            </w:r>
            <w:r w:rsidRPr="00D339A5">
              <w:rPr>
                <w:sz w:val="22"/>
                <w:szCs w:val="22"/>
              </w:rPr>
              <w:t>-</w:t>
            </w:r>
            <w:r w:rsidRPr="00D339A5">
              <w:rPr>
                <w:sz w:val="22"/>
                <w:szCs w:val="22"/>
                <w:lang w:val="en-US"/>
              </w:rPr>
              <w:t>W</w:t>
            </w:r>
            <w:r w:rsidRPr="00D339A5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339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9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339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339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339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339A5" w14:paraId="6213A248" w14:textId="77777777" w:rsidTr="008416EB">
        <w:tc>
          <w:tcPr>
            <w:tcW w:w="7797" w:type="dxa"/>
            <w:shd w:val="clear" w:color="auto" w:fill="auto"/>
          </w:tcPr>
          <w:p w14:paraId="07379883" w14:textId="77777777" w:rsidR="002C735C" w:rsidRPr="00D339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9A5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9A5">
              <w:rPr>
                <w:sz w:val="22"/>
                <w:szCs w:val="22"/>
              </w:rPr>
              <w:t>комплексом</w:t>
            </w:r>
            <w:proofErr w:type="gramStart"/>
            <w:r w:rsidRPr="00D339A5">
              <w:rPr>
                <w:sz w:val="22"/>
                <w:szCs w:val="22"/>
              </w:rPr>
              <w:t>.С</w:t>
            </w:r>
            <w:proofErr w:type="gramEnd"/>
            <w:r w:rsidRPr="00D339A5">
              <w:rPr>
                <w:sz w:val="22"/>
                <w:szCs w:val="22"/>
              </w:rPr>
              <w:t>пециализированная</w:t>
            </w:r>
            <w:proofErr w:type="spellEnd"/>
            <w:r w:rsidRPr="00D339A5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D339A5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339A5">
              <w:rPr>
                <w:sz w:val="22"/>
                <w:szCs w:val="22"/>
                <w:lang w:val="en-US"/>
              </w:rPr>
              <w:t>Intel</w:t>
            </w:r>
            <w:r w:rsidRPr="00D339A5">
              <w:rPr>
                <w:sz w:val="22"/>
                <w:szCs w:val="22"/>
              </w:rPr>
              <w:t xml:space="preserve"> </w:t>
            </w:r>
            <w:proofErr w:type="spellStart"/>
            <w:r w:rsidRPr="00D339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39A5">
              <w:rPr>
                <w:sz w:val="22"/>
                <w:szCs w:val="22"/>
              </w:rPr>
              <w:t>3 2100 3.1/2</w:t>
            </w:r>
            <w:r w:rsidRPr="00D339A5">
              <w:rPr>
                <w:sz w:val="22"/>
                <w:szCs w:val="22"/>
                <w:lang w:val="en-US"/>
              </w:rPr>
              <w:t>Gb</w:t>
            </w:r>
            <w:r w:rsidRPr="00D339A5">
              <w:rPr>
                <w:sz w:val="22"/>
                <w:szCs w:val="22"/>
              </w:rPr>
              <w:t>/500</w:t>
            </w:r>
            <w:r w:rsidRPr="00D339A5">
              <w:rPr>
                <w:sz w:val="22"/>
                <w:szCs w:val="22"/>
                <w:lang w:val="en-US"/>
              </w:rPr>
              <w:t>Gb</w:t>
            </w:r>
            <w:r w:rsidRPr="00D339A5">
              <w:rPr>
                <w:sz w:val="22"/>
                <w:szCs w:val="22"/>
              </w:rPr>
              <w:t>/</w:t>
            </w:r>
            <w:r w:rsidRPr="00D339A5">
              <w:rPr>
                <w:sz w:val="22"/>
                <w:szCs w:val="22"/>
                <w:lang w:val="en-US"/>
              </w:rPr>
              <w:t>LG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L</w:t>
            </w:r>
            <w:r w:rsidRPr="00D339A5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339A5">
              <w:rPr>
                <w:sz w:val="22"/>
                <w:szCs w:val="22"/>
              </w:rPr>
              <w:t>Мультимедиф</w:t>
            </w:r>
            <w:proofErr w:type="spellEnd"/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Epson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EB</w:t>
            </w:r>
            <w:r w:rsidRPr="00D339A5">
              <w:rPr>
                <w:sz w:val="22"/>
                <w:szCs w:val="22"/>
              </w:rPr>
              <w:t>-</w:t>
            </w:r>
            <w:r w:rsidRPr="00D339A5">
              <w:rPr>
                <w:sz w:val="22"/>
                <w:szCs w:val="22"/>
                <w:lang w:val="en-US"/>
              </w:rPr>
              <w:t>X</w:t>
            </w:r>
            <w:r w:rsidRPr="00D339A5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339A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TA</w:t>
            </w:r>
            <w:r w:rsidRPr="00D339A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339A5">
              <w:rPr>
                <w:sz w:val="22"/>
                <w:szCs w:val="22"/>
                <w:lang w:val="en-US"/>
              </w:rPr>
              <w:t>Hi</w:t>
            </w:r>
            <w:r w:rsidRPr="00D339A5">
              <w:rPr>
                <w:sz w:val="22"/>
                <w:szCs w:val="22"/>
              </w:rPr>
              <w:t>-</w:t>
            </w:r>
            <w:r w:rsidRPr="00D339A5">
              <w:rPr>
                <w:sz w:val="22"/>
                <w:szCs w:val="22"/>
                <w:lang w:val="en-US"/>
              </w:rPr>
              <w:t>Fi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PRO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MASK</w:t>
            </w:r>
            <w:r w:rsidRPr="00D339A5">
              <w:rPr>
                <w:sz w:val="22"/>
                <w:szCs w:val="22"/>
              </w:rPr>
              <w:t>6</w:t>
            </w:r>
            <w:r w:rsidRPr="00D339A5">
              <w:rPr>
                <w:sz w:val="22"/>
                <w:szCs w:val="22"/>
                <w:lang w:val="en-US"/>
              </w:rPr>
              <w:t>T</w:t>
            </w:r>
            <w:r w:rsidRPr="00D339A5">
              <w:rPr>
                <w:sz w:val="22"/>
                <w:szCs w:val="22"/>
              </w:rPr>
              <w:t>-</w:t>
            </w:r>
            <w:r w:rsidRPr="00D339A5">
              <w:rPr>
                <w:sz w:val="22"/>
                <w:szCs w:val="22"/>
                <w:lang w:val="en-US"/>
              </w:rPr>
              <w:t>W</w:t>
            </w:r>
            <w:r w:rsidRPr="00D339A5">
              <w:rPr>
                <w:sz w:val="22"/>
                <w:szCs w:val="22"/>
              </w:rPr>
              <w:t xml:space="preserve"> - 2 шт., Экран  с электроприводом </w:t>
            </w:r>
            <w:r w:rsidRPr="00D339A5">
              <w:rPr>
                <w:sz w:val="22"/>
                <w:szCs w:val="22"/>
                <w:lang w:val="en-US"/>
              </w:rPr>
              <w:t>Draper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Baronet</w:t>
            </w:r>
            <w:r w:rsidRPr="00D339A5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D339A5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E298FA" w14:textId="77777777" w:rsidR="002C735C" w:rsidRPr="00D339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9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339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339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339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339A5" w14:paraId="68D77E23" w14:textId="77777777" w:rsidTr="008416EB">
        <w:tc>
          <w:tcPr>
            <w:tcW w:w="7797" w:type="dxa"/>
            <w:shd w:val="clear" w:color="auto" w:fill="auto"/>
          </w:tcPr>
          <w:p w14:paraId="2645A0EA" w14:textId="77777777" w:rsidR="002C735C" w:rsidRPr="00D339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9A5">
              <w:rPr>
                <w:sz w:val="22"/>
                <w:szCs w:val="22"/>
              </w:rPr>
              <w:t xml:space="preserve">Ауд. 401 </w:t>
            </w:r>
            <w:proofErr w:type="spellStart"/>
            <w:r w:rsidRPr="00D339A5">
              <w:rPr>
                <w:sz w:val="22"/>
                <w:szCs w:val="22"/>
              </w:rPr>
              <w:t>пом</w:t>
            </w:r>
            <w:proofErr w:type="spellEnd"/>
            <w:r w:rsidRPr="00D339A5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D339A5">
              <w:rPr>
                <w:sz w:val="22"/>
                <w:szCs w:val="22"/>
              </w:rPr>
              <w:t>комплекс"</w:t>
            </w:r>
            <w:proofErr w:type="gramStart"/>
            <w:r w:rsidRPr="00D339A5">
              <w:rPr>
                <w:sz w:val="22"/>
                <w:szCs w:val="22"/>
              </w:rPr>
              <w:t>.С</w:t>
            </w:r>
            <w:proofErr w:type="gramEnd"/>
            <w:r w:rsidRPr="00D339A5">
              <w:rPr>
                <w:sz w:val="22"/>
                <w:szCs w:val="22"/>
              </w:rPr>
              <w:t>пециализированная</w:t>
            </w:r>
            <w:proofErr w:type="spellEnd"/>
            <w:r w:rsidRPr="00D339A5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D339A5">
              <w:rPr>
                <w:sz w:val="22"/>
                <w:szCs w:val="22"/>
                <w:lang w:val="en-US"/>
              </w:rPr>
              <w:t>FOX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MIMO</w:t>
            </w:r>
            <w:r w:rsidRPr="00D339A5">
              <w:rPr>
                <w:sz w:val="22"/>
                <w:szCs w:val="22"/>
              </w:rPr>
              <w:t xml:space="preserve"> 4450(</w:t>
            </w:r>
            <w:r w:rsidRPr="00D339A5">
              <w:rPr>
                <w:sz w:val="22"/>
                <w:szCs w:val="22"/>
                <w:lang w:val="en-US"/>
              </w:rPr>
              <w:t>Pentium</w:t>
            </w:r>
            <w:r w:rsidRPr="00D339A5">
              <w:rPr>
                <w:sz w:val="22"/>
                <w:szCs w:val="22"/>
              </w:rPr>
              <w:t xml:space="preserve"> </w:t>
            </w:r>
            <w:r w:rsidRPr="00D339A5">
              <w:rPr>
                <w:sz w:val="22"/>
                <w:szCs w:val="22"/>
                <w:lang w:val="en-US"/>
              </w:rPr>
              <w:t>G</w:t>
            </w:r>
            <w:r w:rsidRPr="00D339A5">
              <w:rPr>
                <w:sz w:val="22"/>
                <w:szCs w:val="22"/>
              </w:rPr>
              <w:t>2020 2.9./4</w:t>
            </w:r>
            <w:r w:rsidRPr="00D339A5">
              <w:rPr>
                <w:sz w:val="22"/>
                <w:szCs w:val="22"/>
                <w:lang w:val="en-US"/>
              </w:rPr>
              <w:t>Gb</w:t>
            </w:r>
            <w:r w:rsidRPr="00D339A5">
              <w:rPr>
                <w:sz w:val="22"/>
                <w:szCs w:val="22"/>
              </w:rPr>
              <w:t>/500</w:t>
            </w:r>
            <w:r w:rsidRPr="00D339A5">
              <w:rPr>
                <w:sz w:val="22"/>
                <w:szCs w:val="22"/>
                <w:lang w:val="en-US"/>
              </w:rPr>
              <w:t>Gb</w:t>
            </w:r>
            <w:r w:rsidRPr="00D339A5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AF50B" w14:textId="77777777" w:rsidR="002C735C" w:rsidRPr="00D339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39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339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339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339A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43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4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4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43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D440B5F" w14:textId="77777777" w:rsidR="00D339A5" w:rsidRPr="00D339A5" w:rsidRDefault="00D339A5" w:rsidP="00D339A5"/>
    <w:p w14:paraId="47543892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1.</w:t>
      </w:r>
      <w:r w:rsidRPr="00D339A5">
        <w:rPr>
          <w:sz w:val="23"/>
          <w:szCs w:val="23"/>
        </w:rPr>
        <w:tab/>
        <w:t>Особенности временных данных и их влияние на дизайн эконометрической модели.</w:t>
      </w:r>
    </w:p>
    <w:p w14:paraId="050B2504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2.</w:t>
      </w:r>
      <w:r w:rsidRPr="00D339A5">
        <w:rPr>
          <w:sz w:val="23"/>
          <w:szCs w:val="23"/>
        </w:rPr>
        <w:tab/>
        <w:t>Случайные блуждания, тренды и ложные регрессии.</w:t>
      </w:r>
    </w:p>
    <w:p w14:paraId="1797B41E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3.</w:t>
      </w:r>
      <w:r w:rsidRPr="00D339A5">
        <w:rPr>
          <w:sz w:val="23"/>
          <w:szCs w:val="23"/>
        </w:rPr>
        <w:tab/>
        <w:t>Тренды и сезонные колебания.</w:t>
      </w:r>
    </w:p>
    <w:p w14:paraId="31E59613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4.</w:t>
      </w:r>
      <w:r w:rsidRPr="00D339A5">
        <w:rPr>
          <w:sz w:val="23"/>
          <w:szCs w:val="23"/>
        </w:rPr>
        <w:tab/>
        <w:t xml:space="preserve">Процессы автоковариации AR. </w:t>
      </w:r>
    </w:p>
    <w:p w14:paraId="4FBB3310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5.</w:t>
      </w:r>
      <w:r w:rsidRPr="00D339A5">
        <w:rPr>
          <w:sz w:val="23"/>
          <w:szCs w:val="23"/>
        </w:rPr>
        <w:tab/>
        <w:t>Оценивание авторегрессий. Выбор глубины запаздываний.</w:t>
      </w:r>
    </w:p>
    <w:p w14:paraId="5BA2D6AF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6.</w:t>
      </w:r>
      <w:r w:rsidRPr="00D339A5">
        <w:rPr>
          <w:sz w:val="23"/>
          <w:szCs w:val="23"/>
        </w:rPr>
        <w:tab/>
        <w:t>Процессы скользящего среднего: структура, особенности оценивания</w:t>
      </w:r>
    </w:p>
    <w:p w14:paraId="1112EAAB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7.</w:t>
      </w:r>
      <w:r w:rsidRPr="00D339A5">
        <w:rPr>
          <w:sz w:val="23"/>
          <w:szCs w:val="23"/>
        </w:rPr>
        <w:tab/>
        <w:t>Процессы ARMA: структура, особенности оценивания</w:t>
      </w:r>
    </w:p>
    <w:p w14:paraId="1DC15599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8.</w:t>
      </w:r>
      <w:r w:rsidRPr="00D339A5">
        <w:rPr>
          <w:sz w:val="23"/>
          <w:szCs w:val="23"/>
        </w:rPr>
        <w:tab/>
        <w:t>Векторные процессы.</w:t>
      </w:r>
    </w:p>
    <w:p w14:paraId="1CFDA042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9.</w:t>
      </w:r>
      <w:r w:rsidRPr="00D339A5">
        <w:rPr>
          <w:sz w:val="23"/>
          <w:szCs w:val="23"/>
        </w:rPr>
        <w:tab/>
        <w:t>Векторная авторегрессия VAR.</w:t>
      </w:r>
    </w:p>
    <w:p w14:paraId="48F9B701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10.</w:t>
      </w:r>
      <w:r w:rsidRPr="00D339A5">
        <w:rPr>
          <w:sz w:val="23"/>
          <w:szCs w:val="23"/>
        </w:rPr>
        <w:tab/>
        <w:t xml:space="preserve">Оценивание VAR. </w:t>
      </w:r>
    </w:p>
    <w:p w14:paraId="2EEE6F97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11.</w:t>
      </w:r>
      <w:r w:rsidRPr="00D339A5">
        <w:rPr>
          <w:sz w:val="23"/>
          <w:szCs w:val="23"/>
        </w:rPr>
        <w:tab/>
        <w:t>Модель VARMA.</w:t>
      </w:r>
    </w:p>
    <w:p w14:paraId="0C3BBF9D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12.</w:t>
      </w:r>
      <w:r w:rsidRPr="00D339A5">
        <w:rPr>
          <w:sz w:val="23"/>
          <w:szCs w:val="23"/>
        </w:rPr>
        <w:tab/>
        <w:t xml:space="preserve">Модель ARCH и обобщенные ARCH - модели. </w:t>
      </w:r>
    </w:p>
    <w:p w14:paraId="6B328FA6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13.</w:t>
      </w:r>
      <w:r w:rsidRPr="00D339A5">
        <w:rPr>
          <w:sz w:val="23"/>
          <w:szCs w:val="23"/>
        </w:rPr>
        <w:tab/>
        <w:t>Проверка на наличие GARCH - эффектов.</w:t>
      </w:r>
    </w:p>
    <w:p w14:paraId="0DBDB431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14.</w:t>
      </w:r>
      <w:r w:rsidRPr="00D339A5">
        <w:rPr>
          <w:sz w:val="23"/>
          <w:szCs w:val="23"/>
        </w:rPr>
        <w:tab/>
        <w:t xml:space="preserve">Интегрированные процессы и взятие разностей. </w:t>
      </w:r>
    </w:p>
    <w:p w14:paraId="41B66A08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15.</w:t>
      </w:r>
      <w:r w:rsidRPr="00D339A5">
        <w:rPr>
          <w:sz w:val="23"/>
          <w:szCs w:val="23"/>
        </w:rPr>
        <w:tab/>
        <w:t>Проверка экономических данных на наличие единичных корней.</w:t>
      </w:r>
    </w:p>
    <w:p w14:paraId="0E0E9185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16.</w:t>
      </w:r>
      <w:r w:rsidRPr="00D339A5">
        <w:rPr>
          <w:sz w:val="23"/>
          <w:szCs w:val="23"/>
        </w:rPr>
        <w:tab/>
        <w:t>Тесты Дики-</w:t>
      </w:r>
      <w:proofErr w:type="spellStart"/>
      <w:r w:rsidRPr="00D339A5">
        <w:rPr>
          <w:sz w:val="23"/>
          <w:szCs w:val="23"/>
        </w:rPr>
        <w:t>Фуллера</w:t>
      </w:r>
      <w:proofErr w:type="spellEnd"/>
      <w:r w:rsidRPr="00D339A5">
        <w:rPr>
          <w:sz w:val="23"/>
          <w:szCs w:val="23"/>
        </w:rPr>
        <w:t xml:space="preserve">. </w:t>
      </w:r>
    </w:p>
    <w:p w14:paraId="5FF16246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17.</w:t>
      </w:r>
      <w:r w:rsidRPr="00D339A5">
        <w:rPr>
          <w:sz w:val="23"/>
          <w:szCs w:val="23"/>
        </w:rPr>
        <w:tab/>
        <w:t>Тест KPSS.</w:t>
      </w:r>
    </w:p>
    <w:p w14:paraId="4A53F1CB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18.</w:t>
      </w:r>
      <w:r w:rsidRPr="00D339A5">
        <w:rPr>
          <w:sz w:val="23"/>
          <w:szCs w:val="23"/>
        </w:rPr>
        <w:tab/>
        <w:t xml:space="preserve">Оценивание </w:t>
      </w:r>
      <w:proofErr w:type="spellStart"/>
      <w:r w:rsidRPr="00D339A5">
        <w:rPr>
          <w:sz w:val="23"/>
          <w:szCs w:val="23"/>
        </w:rPr>
        <w:t>коинтеграционных</w:t>
      </w:r>
      <w:proofErr w:type="spellEnd"/>
      <w:r w:rsidRPr="00D339A5">
        <w:rPr>
          <w:sz w:val="23"/>
          <w:szCs w:val="23"/>
        </w:rPr>
        <w:t xml:space="preserve"> взаимосвязей.</w:t>
      </w:r>
    </w:p>
    <w:p w14:paraId="116FD4D6" w14:textId="77777777" w:rsidR="00D339A5" w:rsidRP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19.</w:t>
      </w:r>
      <w:r w:rsidRPr="00D339A5">
        <w:rPr>
          <w:sz w:val="23"/>
          <w:szCs w:val="23"/>
        </w:rPr>
        <w:tab/>
        <w:t xml:space="preserve">Тестирование </w:t>
      </w:r>
      <w:proofErr w:type="spellStart"/>
      <w:r w:rsidRPr="00D339A5">
        <w:rPr>
          <w:sz w:val="23"/>
          <w:szCs w:val="23"/>
        </w:rPr>
        <w:t>коинтеграции</w:t>
      </w:r>
      <w:proofErr w:type="spellEnd"/>
      <w:r w:rsidRPr="00D339A5">
        <w:rPr>
          <w:sz w:val="23"/>
          <w:szCs w:val="23"/>
        </w:rPr>
        <w:t xml:space="preserve">. </w:t>
      </w:r>
    </w:p>
    <w:p w14:paraId="7DAFBE47" w14:textId="0A44D24A" w:rsidR="005B37A7" w:rsidRDefault="00D339A5" w:rsidP="00D339A5">
      <w:pPr>
        <w:pStyle w:val="Default"/>
        <w:spacing w:after="30"/>
        <w:jc w:val="both"/>
        <w:rPr>
          <w:sz w:val="23"/>
          <w:szCs w:val="23"/>
        </w:rPr>
      </w:pPr>
      <w:r w:rsidRPr="00D339A5">
        <w:rPr>
          <w:sz w:val="23"/>
          <w:szCs w:val="23"/>
        </w:rPr>
        <w:t>20.</w:t>
      </w:r>
      <w:r w:rsidRPr="00D339A5">
        <w:rPr>
          <w:sz w:val="23"/>
          <w:szCs w:val="23"/>
        </w:rPr>
        <w:tab/>
        <w:t xml:space="preserve">Статистические выводы о </w:t>
      </w:r>
      <w:proofErr w:type="spellStart"/>
      <w:r w:rsidRPr="00D339A5">
        <w:rPr>
          <w:sz w:val="23"/>
          <w:szCs w:val="23"/>
        </w:rPr>
        <w:t>коинтегрирующих</w:t>
      </w:r>
      <w:proofErr w:type="spellEnd"/>
      <w:r w:rsidRPr="00D339A5">
        <w:rPr>
          <w:sz w:val="23"/>
          <w:szCs w:val="23"/>
        </w:rPr>
        <w:t xml:space="preserve"> векторах.</w:t>
      </w:r>
    </w:p>
    <w:p w14:paraId="0674EE9E" w14:textId="77777777" w:rsidR="00D339A5" w:rsidRDefault="00D339A5" w:rsidP="00D339A5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43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оценивания моделей авторегрессии</w:t>
            </w:r>
          </w:p>
        </w:tc>
      </w:tr>
      <w:tr w:rsidR="00AD3A54" w14:paraId="2EC17721" w14:textId="77777777" w:rsidTr="00F00293">
        <w:tc>
          <w:tcPr>
            <w:tcW w:w="562" w:type="dxa"/>
          </w:tcPr>
          <w:p w14:paraId="1B892D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A6B6D8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>Особенности оценивания моделей скользящего среднего</w:t>
            </w:r>
          </w:p>
        </w:tc>
      </w:tr>
      <w:tr w:rsidR="00AD3A54" w14:paraId="355645D9" w14:textId="77777777" w:rsidTr="00F00293">
        <w:tc>
          <w:tcPr>
            <w:tcW w:w="562" w:type="dxa"/>
          </w:tcPr>
          <w:p w14:paraId="4F03ED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C6AFE1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>Особенности оценивания моделей авторегрессии - скользящего среднего</w:t>
            </w:r>
          </w:p>
        </w:tc>
      </w:tr>
      <w:tr w:rsidR="00AD3A54" w14:paraId="7BC6AC84" w14:textId="77777777" w:rsidTr="00F00293">
        <w:tc>
          <w:tcPr>
            <w:tcW w:w="562" w:type="dxa"/>
          </w:tcPr>
          <w:p w14:paraId="49C25A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043088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оценивания моделей </w:t>
            </w:r>
            <w:r>
              <w:rPr>
                <w:sz w:val="23"/>
                <w:szCs w:val="23"/>
                <w:lang w:val="en-US"/>
              </w:rPr>
              <w:t>ARMA</w:t>
            </w:r>
            <w:r w:rsidRPr="00D339A5">
              <w:rPr>
                <w:sz w:val="23"/>
                <w:szCs w:val="23"/>
              </w:rPr>
              <w:t xml:space="preserve"> методом моментов</w:t>
            </w:r>
          </w:p>
        </w:tc>
      </w:tr>
      <w:tr w:rsidR="00AD3A54" w14:paraId="47D8FF26" w14:textId="77777777" w:rsidTr="00F00293">
        <w:tc>
          <w:tcPr>
            <w:tcW w:w="562" w:type="dxa"/>
          </w:tcPr>
          <w:p w14:paraId="0FD53F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EC8C8F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применения МНК для оценки моделей </w:t>
            </w:r>
            <w:r>
              <w:rPr>
                <w:sz w:val="23"/>
                <w:szCs w:val="23"/>
                <w:lang w:val="en-US"/>
              </w:rPr>
              <w:t>ARMA</w:t>
            </w:r>
          </w:p>
        </w:tc>
      </w:tr>
      <w:tr w:rsidR="00AD3A54" w14:paraId="0F8C03B1" w14:textId="77777777" w:rsidTr="00F00293">
        <w:tc>
          <w:tcPr>
            <w:tcW w:w="562" w:type="dxa"/>
          </w:tcPr>
          <w:p w14:paraId="6AC12D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F39AF3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оценивания моделей </w:t>
            </w:r>
            <w:r>
              <w:rPr>
                <w:sz w:val="23"/>
                <w:szCs w:val="23"/>
                <w:lang w:val="en-US"/>
              </w:rPr>
              <w:t>ARMA</w:t>
            </w:r>
            <w:r w:rsidRPr="00D339A5">
              <w:rPr>
                <w:sz w:val="23"/>
                <w:szCs w:val="23"/>
              </w:rPr>
              <w:t xml:space="preserve"> методом максимального правдоподобия</w:t>
            </w:r>
          </w:p>
        </w:tc>
      </w:tr>
      <w:tr w:rsidR="00AD3A54" w14:paraId="054CE1BA" w14:textId="77777777" w:rsidTr="00F00293">
        <w:tc>
          <w:tcPr>
            <w:tcW w:w="562" w:type="dxa"/>
          </w:tcPr>
          <w:p w14:paraId="097665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24D004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прогнозирования в моделях </w:t>
            </w:r>
            <w:r>
              <w:rPr>
                <w:sz w:val="23"/>
                <w:szCs w:val="23"/>
                <w:lang w:val="en-US"/>
              </w:rPr>
              <w:t>ARMA</w:t>
            </w:r>
          </w:p>
        </w:tc>
      </w:tr>
      <w:tr w:rsidR="00AD3A54" w14:paraId="1085894E" w14:textId="77777777" w:rsidTr="00F00293">
        <w:tc>
          <w:tcPr>
            <w:tcW w:w="562" w:type="dxa"/>
          </w:tcPr>
          <w:p w14:paraId="717C5F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7632BE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построения и оценки моделей </w:t>
            </w:r>
            <w:r>
              <w:rPr>
                <w:sz w:val="23"/>
                <w:szCs w:val="23"/>
                <w:lang w:val="en-US"/>
              </w:rPr>
              <w:t>VARMA</w:t>
            </w:r>
          </w:p>
        </w:tc>
      </w:tr>
      <w:tr w:rsidR="00AD3A54" w14:paraId="5BF855A6" w14:textId="77777777" w:rsidTr="00F00293">
        <w:tc>
          <w:tcPr>
            <w:tcW w:w="562" w:type="dxa"/>
          </w:tcPr>
          <w:p w14:paraId="6DF126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5E693E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применения МНК для оценки моделей авторегрессии - условной </w:t>
            </w:r>
            <w:proofErr w:type="spellStart"/>
            <w:r w:rsidRPr="00D339A5">
              <w:rPr>
                <w:sz w:val="23"/>
                <w:szCs w:val="23"/>
              </w:rPr>
              <w:t>гетероскедаксичности</w:t>
            </w:r>
            <w:proofErr w:type="spellEnd"/>
          </w:p>
        </w:tc>
      </w:tr>
      <w:tr w:rsidR="00AD3A54" w14:paraId="0BE1B3AC" w14:textId="77777777" w:rsidTr="00F00293">
        <w:tc>
          <w:tcPr>
            <w:tcW w:w="562" w:type="dxa"/>
          </w:tcPr>
          <w:p w14:paraId="60FAB1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6EA5F7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оценивания моделей авторегрессии - условной </w:t>
            </w:r>
            <w:proofErr w:type="spellStart"/>
            <w:r w:rsidRPr="00D339A5">
              <w:rPr>
                <w:sz w:val="23"/>
                <w:szCs w:val="23"/>
              </w:rPr>
              <w:t>гетероскедаксичности</w:t>
            </w:r>
            <w:proofErr w:type="spellEnd"/>
            <w:r w:rsidRPr="00D339A5">
              <w:rPr>
                <w:sz w:val="23"/>
                <w:szCs w:val="23"/>
              </w:rPr>
              <w:t xml:space="preserve"> методом максимального правдоподобия</w:t>
            </w:r>
          </w:p>
        </w:tc>
      </w:tr>
      <w:tr w:rsidR="00AD3A54" w14:paraId="7549DBA8" w14:textId="77777777" w:rsidTr="00F00293">
        <w:tc>
          <w:tcPr>
            <w:tcW w:w="562" w:type="dxa"/>
          </w:tcPr>
          <w:p w14:paraId="6CB697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D108C2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Особенности прогнозирования в моделях </w:t>
            </w:r>
            <w:r>
              <w:rPr>
                <w:sz w:val="23"/>
                <w:szCs w:val="23"/>
                <w:lang w:val="en-US"/>
              </w:rPr>
              <w:t>GARCH</w:t>
            </w:r>
          </w:p>
        </w:tc>
      </w:tr>
      <w:tr w:rsidR="00AD3A54" w14:paraId="5C775D0D" w14:textId="77777777" w:rsidTr="00F00293">
        <w:tc>
          <w:tcPr>
            <w:tcW w:w="562" w:type="dxa"/>
          </w:tcPr>
          <w:p w14:paraId="2D7CAC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EF96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Многомерные модели GARCH</w:t>
            </w:r>
          </w:p>
        </w:tc>
      </w:tr>
      <w:tr w:rsidR="00AD3A54" w14:paraId="1491234C" w14:textId="77777777" w:rsidTr="00F00293">
        <w:tc>
          <w:tcPr>
            <w:tcW w:w="562" w:type="dxa"/>
          </w:tcPr>
          <w:p w14:paraId="6A39AD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D49CD3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>Особенности оценивания интегрированных процессов (процессов единичного корня)</w:t>
            </w:r>
          </w:p>
        </w:tc>
      </w:tr>
      <w:tr w:rsidR="00AD3A54" w14:paraId="689A5ED1" w14:textId="77777777" w:rsidTr="00F00293">
        <w:tc>
          <w:tcPr>
            <w:tcW w:w="562" w:type="dxa"/>
          </w:tcPr>
          <w:p w14:paraId="1F03C9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569B8D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>Статистические критерии для анализа сезонных разностей</w:t>
            </w:r>
          </w:p>
        </w:tc>
      </w:tr>
      <w:tr w:rsidR="00AD3A54" w14:paraId="47CFF614" w14:textId="77777777" w:rsidTr="00F00293">
        <w:tc>
          <w:tcPr>
            <w:tcW w:w="562" w:type="dxa"/>
          </w:tcPr>
          <w:p w14:paraId="053455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C71726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>Особенности построения и оценки моделей дробно-интегрированных рядов</w:t>
            </w:r>
          </w:p>
        </w:tc>
      </w:tr>
      <w:tr w:rsidR="00AD3A54" w14:paraId="26D52E98" w14:textId="77777777" w:rsidTr="00F00293">
        <w:tc>
          <w:tcPr>
            <w:tcW w:w="562" w:type="dxa"/>
          </w:tcPr>
          <w:p w14:paraId="10203E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1CAA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оценивания коинтегрированных процессов</w:t>
            </w:r>
          </w:p>
        </w:tc>
      </w:tr>
      <w:tr w:rsidR="00AD3A54" w14:paraId="74F23E2D" w14:textId="77777777" w:rsidTr="00F00293">
        <w:tc>
          <w:tcPr>
            <w:tcW w:w="562" w:type="dxa"/>
          </w:tcPr>
          <w:p w14:paraId="5B694C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A57E7C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>Особенности прогнозирования в моделях нестационарных рядов</w:t>
            </w:r>
          </w:p>
        </w:tc>
      </w:tr>
      <w:tr w:rsidR="00AD3A54" w14:paraId="1A92BEF1" w14:textId="77777777" w:rsidTr="00F00293">
        <w:tc>
          <w:tcPr>
            <w:tcW w:w="562" w:type="dxa"/>
          </w:tcPr>
          <w:p w14:paraId="0C482A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786D47E" w14:textId="77777777" w:rsidR="00AD3A54" w:rsidRPr="00D339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9A5">
              <w:rPr>
                <w:sz w:val="23"/>
                <w:szCs w:val="23"/>
              </w:rPr>
              <w:t xml:space="preserve">Применение фильтра </w:t>
            </w:r>
            <w:proofErr w:type="spellStart"/>
            <w:r w:rsidRPr="00D339A5">
              <w:rPr>
                <w:sz w:val="23"/>
                <w:szCs w:val="23"/>
              </w:rPr>
              <w:t>Калмана</w:t>
            </w:r>
            <w:proofErr w:type="spellEnd"/>
            <w:r w:rsidRPr="00D339A5">
              <w:rPr>
                <w:sz w:val="23"/>
                <w:szCs w:val="23"/>
              </w:rPr>
              <w:t xml:space="preserve"> для анализа временных рядов</w:t>
            </w:r>
          </w:p>
        </w:tc>
      </w:tr>
      <w:tr w:rsidR="00AD3A54" w14:paraId="2D75CFD8" w14:textId="77777777" w:rsidTr="00F00293">
        <w:tc>
          <w:tcPr>
            <w:tcW w:w="562" w:type="dxa"/>
          </w:tcPr>
          <w:p w14:paraId="0AB3DC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2D2F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коррекции ошибок</w:t>
            </w:r>
          </w:p>
        </w:tc>
      </w:tr>
      <w:tr w:rsidR="00AD3A54" w14:paraId="54AD8D30" w14:textId="77777777" w:rsidTr="00F00293">
        <w:tc>
          <w:tcPr>
            <w:tcW w:w="562" w:type="dxa"/>
          </w:tcPr>
          <w:p w14:paraId="1BB356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0C4B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пространства состояний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43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339A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339A5" w14:paraId="5A1C9382" w14:textId="77777777" w:rsidTr="00801458">
        <w:tc>
          <w:tcPr>
            <w:tcW w:w="2336" w:type="dxa"/>
          </w:tcPr>
          <w:p w14:paraId="4C518DAB" w14:textId="77777777" w:rsidR="005D65A5" w:rsidRPr="00D339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9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339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9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339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9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339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9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339A5" w14:paraId="07658034" w14:textId="77777777" w:rsidTr="00801458">
        <w:tc>
          <w:tcPr>
            <w:tcW w:w="2336" w:type="dxa"/>
          </w:tcPr>
          <w:p w14:paraId="1553D698" w14:textId="78F29BFB" w:rsidR="005D65A5" w:rsidRPr="00D339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339A5" w14:paraId="144F4031" w14:textId="77777777" w:rsidTr="00801458">
        <w:tc>
          <w:tcPr>
            <w:tcW w:w="2336" w:type="dxa"/>
          </w:tcPr>
          <w:p w14:paraId="210E43FB" w14:textId="77777777" w:rsidR="005D65A5" w:rsidRPr="00D339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52A9FC" w14:textId="77777777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D4FEC0E" w14:textId="77777777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FC82D" w14:textId="77777777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339A5" w14:paraId="2E7DA172" w14:textId="77777777" w:rsidTr="00801458">
        <w:tc>
          <w:tcPr>
            <w:tcW w:w="2336" w:type="dxa"/>
          </w:tcPr>
          <w:p w14:paraId="3F5E431C" w14:textId="77777777" w:rsidR="005D65A5" w:rsidRPr="00D339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416290" w14:textId="77777777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6EFC8A" w14:textId="77777777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DB05E3" w14:textId="77777777" w:rsidR="005D65A5" w:rsidRPr="00D339A5" w:rsidRDefault="007478E0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D339A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339A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4308"/>
      <w:r w:rsidRPr="00D339A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9A5" w14:paraId="6B2F5021" w14:textId="77777777" w:rsidTr="00D339A5">
        <w:tc>
          <w:tcPr>
            <w:tcW w:w="562" w:type="dxa"/>
          </w:tcPr>
          <w:p w14:paraId="7EAABA92" w14:textId="77777777" w:rsidR="00D339A5" w:rsidRDefault="00D339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C47E54" w14:textId="77777777" w:rsidR="00D339A5" w:rsidRDefault="00D339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F2D23A" w14:textId="77777777" w:rsidR="00D339A5" w:rsidRPr="00D339A5" w:rsidRDefault="00D339A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339A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4309"/>
      <w:r w:rsidRPr="00D339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39A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339A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339A5" w14:paraId="0267C479" w14:textId="77777777" w:rsidTr="00801458">
        <w:tc>
          <w:tcPr>
            <w:tcW w:w="2500" w:type="pct"/>
          </w:tcPr>
          <w:p w14:paraId="37F699C9" w14:textId="77777777" w:rsidR="00B8237E" w:rsidRPr="00D339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9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339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9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339A5" w14:paraId="3F240151" w14:textId="77777777" w:rsidTr="00801458">
        <w:tc>
          <w:tcPr>
            <w:tcW w:w="2500" w:type="pct"/>
          </w:tcPr>
          <w:p w14:paraId="61E91592" w14:textId="61A0874C" w:rsidR="00B8237E" w:rsidRPr="00D339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339A5" w:rsidRDefault="005C548A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D339A5" w14:paraId="32BAA29D" w14:textId="77777777" w:rsidTr="00801458">
        <w:tc>
          <w:tcPr>
            <w:tcW w:w="2500" w:type="pct"/>
          </w:tcPr>
          <w:p w14:paraId="24A74CEF" w14:textId="77777777" w:rsidR="00B8237E" w:rsidRPr="00D339A5" w:rsidRDefault="00B8237E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3F4158" w14:textId="77777777" w:rsidR="00B8237E" w:rsidRPr="00D339A5" w:rsidRDefault="005C548A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D339A5" w14:paraId="1E0FAA4A" w14:textId="77777777" w:rsidTr="00801458">
        <w:tc>
          <w:tcPr>
            <w:tcW w:w="2500" w:type="pct"/>
          </w:tcPr>
          <w:p w14:paraId="3CFD2C1D" w14:textId="77777777" w:rsidR="00B8237E" w:rsidRPr="00D339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922E86" w14:textId="77777777" w:rsidR="00B8237E" w:rsidRPr="00D339A5" w:rsidRDefault="005C548A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D339A5" w14:paraId="789679CF" w14:textId="77777777" w:rsidTr="00801458">
        <w:tc>
          <w:tcPr>
            <w:tcW w:w="2500" w:type="pct"/>
          </w:tcPr>
          <w:p w14:paraId="5A04AA07" w14:textId="77777777" w:rsidR="00B8237E" w:rsidRPr="00D339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FFBC3E1" w14:textId="77777777" w:rsidR="00B8237E" w:rsidRPr="00D339A5" w:rsidRDefault="005C548A" w:rsidP="00801458">
            <w:pPr>
              <w:rPr>
                <w:rFonts w:ascii="Times New Roman" w:hAnsi="Times New Roman" w:cs="Times New Roman"/>
              </w:rPr>
            </w:pPr>
            <w:r w:rsidRPr="00D339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D339A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4310"/>
      <w:r w:rsidRPr="00D339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339A5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5908C" w14:textId="77777777" w:rsidR="00E40872" w:rsidRDefault="00E40872" w:rsidP="00315CA6">
      <w:pPr>
        <w:spacing w:after="0" w:line="240" w:lineRule="auto"/>
      </w:pPr>
      <w:r>
        <w:separator/>
      </w:r>
    </w:p>
  </w:endnote>
  <w:endnote w:type="continuationSeparator" w:id="0">
    <w:p w14:paraId="61D14AEB" w14:textId="77777777" w:rsidR="00E40872" w:rsidRDefault="00E408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83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F4182" w14:textId="77777777" w:rsidR="00E40872" w:rsidRDefault="00E40872" w:rsidP="00315CA6">
      <w:pPr>
        <w:spacing w:after="0" w:line="240" w:lineRule="auto"/>
      </w:pPr>
      <w:r>
        <w:separator/>
      </w:r>
    </w:p>
  </w:footnote>
  <w:footnote w:type="continuationSeparator" w:id="0">
    <w:p w14:paraId="30359062" w14:textId="77777777" w:rsidR="00E40872" w:rsidRDefault="00E408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583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A2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9A5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87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A%D1%83%D0%B4%D1%80%D1%8F%D0%B2%D1%86%D0%B5%D0%B2%20%D0%90.%D0%90.%20%D0%9F%D1%80%D0%B0%D0%BA%D1%82%D0%B8%D0%BA%D1%83%D0%BC%20%D0%BF%D0%BE%20%D0%B2%D1%80%D0%B5%D0%BC%D0%B5%D0%BD%D0%BD%D1%8B%D0%BC%20%D1%80%D1%8F%D0%B4%D0%B0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8242934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CFBB0B-604A-4C7F-BD73-0A50BA5D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2885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